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6D89" w14:textId="432A1820" w:rsidR="007D1228" w:rsidRDefault="007E43DF" w:rsidP="007D122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3E2047" wp14:editId="0C3AA824">
            <wp:simplePos x="0" y="0"/>
            <wp:positionH relativeFrom="margin">
              <wp:align>center</wp:align>
            </wp:positionH>
            <wp:positionV relativeFrom="margin">
              <wp:posOffset>-839337</wp:posOffset>
            </wp:positionV>
            <wp:extent cx="3438525" cy="1304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BD7CB" w14:textId="77777777" w:rsidR="00467C5B" w:rsidRDefault="00467C5B" w:rsidP="00467C5B"/>
    <w:p w14:paraId="5C050385" w14:textId="77777777" w:rsidR="003767B3" w:rsidRDefault="003767B3" w:rsidP="00467C5B"/>
    <w:p w14:paraId="064D16A0" w14:textId="77777777" w:rsidR="003767B3" w:rsidRDefault="003767B3" w:rsidP="00467C5B"/>
    <w:p w14:paraId="40C02909" w14:textId="4764EFB7" w:rsidR="00467C5B" w:rsidRDefault="00467C5B" w:rsidP="00467C5B">
      <w:r w:rsidRPr="00B81813">
        <w:t>December 9, 2024</w:t>
      </w:r>
    </w:p>
    <w:p w14:paraId="1AE46F3C" w14:textId="77777777" w:rsidR="00467C5B" w:rsidRDefault="00467C5B" w:rsidP="00467C5B"/>
    <w:p w14:paraId="26F30681" w14:textId="77777777" w:rsidR="00467C5B" w:rsidRDefault="00467C5B" w:rsidP="00467C5B">
      <w:r w:rsidRPr="00B81813">
        <w:t>Dear Parents and Guardians,</w:t>
      </w:r>
    </w:p>
    <w:p w14:paraId="45D000F5" w14:textId="77777777" w:rsidR="00467C5B" w:rsidRDefault="00467C5B" w:rsidP="00467C5B"/>
    <w:p w14:paraId="544D3A3C" w14:textId="77777777" w:rsidR="00467C5B" w:rsidRDefault="00467C5B" w:rsidP="00467C5B">
      <w:r w:rsidRPr="00B81813">
        <w:t>I hope this message finds you well as we approach the winter break. I am writing to inform you of an important upcoming event for our students after we return from the break.</w:t>
      </w:r>
    </w:p>
    <w:p w14:paraId="79C5FD5E" w14:textId="77777777" w:rsidR="00467C5B" w:rsidRPr="00B81813" w:rsidRDefault="00467C5B" w:rsidP="00467C5B"/>
    <w:p w14:paraId="31BFF28E" w14:textId="1FB5A8CF" w:rsidR="00467C5B" w:rsidRDefault="00467C5B" w:rsidP="00467C5B">
      <w:r w:rsidRPr="00B81813">
        <w:t xml:space="preserve">When </w:t>
      </w:r>
      <w:r w:rsidR="002538F6">
        <w:t xml:space="preserve">we return </w:t>
      </w:r>
      <w:r w:rsidRPr="00B81813">
        <w:t xml:space="preserve">on </w:t>
      </w:r>
      <w:r>
        <w:t>January 6, 2025</w:t>
      </w:r>
      <w:r w:rsidRPr="00B81813">
        <w:t xml:space="preserve">, students will begin their mandatory </w:t>
      </w:r>
      <w:r>
        <w:t xml:space="preserve">remediation sessions to prepare for the </w:t>
      </w:r>
      <w:r w:rsidRPr="00B81813">
        <w:t>Standards of Learning (SOL) testing. These assessments are designed to measure students' understanding of key content areas as outlined by the state, and the results play a critical role in evaluating both student progress and school performance.</w:t>
      </w:r>
    </w:p>
    <w:p w14:paraId="02CE4454" w14:textId="77777777" w:rsidR="00467C5B" w:rsidRPr="00B81813" w:rsidRDefault="00467C5B" w:rsidP="00467C5B"/>
    <w:p w14:paraId="2BC8F480" w14:textId="77777777" w:rsidR="00467C5B" w:rsidRPr="00B81813" w:rsidRDefault="00467C5B" w:rsidP="00467C5B">
      <w:pPr>
        <w:spacing w:after="160"/>
      </w:pPr>
      <w:r w:rsidRPr="00B81813">
        <w:t>To ensure your child is fully prepared, I encourage you to support their readiness in the following ways:</w:t>
      </w:r>
    </w:p>
    <w:p w14:paraId="57588DD8" w14:textId="77777777" w:rsidR="00467C5B" w:rsidRPr="00B81813" w:rsidRDefault="00467C5B" w:rsidP="00467C5B">
      <w:pPr>
        <w:numPr>
          <w:ilvl w:val="0"/>
          <w:numId w:val="18"/>
        </w:numPr>
        <w:spacing w:after="160"/>
      </w:pPr>
      <w:r w:rsidRPr="00B81813">
        <w:rPr>
          <w:b/>
          <w:bCs/>
        </w:rPr>
        <w:t>Ensure a Good Night's Rest</w:t>
      </w:r>
      <w:r w:rsidRPr="00B81813">
        <w:t>: Rest is essential for optimal performance, so please ensure your child gets plenty of sleep the night before their testing days.</w:t>
      </w:r>
    </w:p>
    <w:p w14:paraId="7B466BE9" w14:textId="77777777" w:rsidR="00467C5B" w:rsidRPr="00B81813" w:rsidRDefault="00467C5B" w:rsidP="00467C5B">
      <w:pPr>
        <w:numPr>
          <w:ilvl w:val="0"/>
          <w:numId w:val="18"/>
        </w:numPr>
        <w:spacing w:after="160"/>
      </w:pPr>
      <w:r w:rsidRPr="00B81813">
        <w:rPr>
          <w:b/>
          <w:bCs/>
        </w:rPr>
        <w:t>Healthy Breakfast</w:t>
      </w:r>
      <w:r w:rsidRPr="00B81813">
        <w:t>: A nutritious breakfast on testing days can help students feel energized and focused.</w:t>
      </w:r>
    </w:p>
    <w:p w14:paraId="57A6BEAE" w14:textId="77777777" w:rsidR="00467C5B" w:rsidRPr="00B81813" w:rsidRDefault="00467C5B" w:rsidP="00467C5B">
      <w:pPr>
        <w:numPr>
          <w:ilvl w:val="0"/>
          <w:numId w:val="18"/>
        </w:numPr>
        <w:spacing w:after="160"/>
      </w:pPr>
      <w:r w:rsidRPr="00B81813">
        <w:rPr>
          <w:b/>
          <w:bCs/>
        </w:rPr>
        <w:t>Encourage a Positive Attitude</w:t>
      </w:r>
      <w:r w:rsidRPr="00B81813">
        <w:t>: Help your child feel confident by emphasizing that these tests are an opportunity to showcase what they've learned, and that it's okay to take their time and do their best.</w:t>
      </w:r>
    </w:p>
    <w:p w14:paraId="32EE0EED" w14:textId="77777777" w:rsidR="00467C5B" w:rsidRDefault="00467C5B" w:rsidP="00467C5B">
      <w:r w:rsidRPr="00B81813">
        <w:t xml:space="preserve">If you have any questions about the SOL testing or would like more information on how to support your child during this time, please feel free to reach out to </w:t>
      </w:r>
      <w:r>
        <w:t xml:space="preserve">us </w:t>
      </w:r>
      <w:r w:rsidRPr="00B81813">
        <w:t>directly.</w:t>
      </w:r>
    </w:p>
    <w:p w14:paraId="1692C8F8" w14:textId="77777777" w:rsidR="00467C5B" w:rsidRPr="00B81813" w:rsidRDefault="00467C5B" w:rsidP="00467C5B"/>
    <w:p w14:paraId="71BF5B48" w14:textId="77777777" w:rsidR="00467C5B" w:rsidRDefault="00467C5B" w:rsidP="00467C5B">
      <w:r w:rsidRPr="00B81813">
        <w:t>Thank you for your continued support in making this a successful year for your child. We look forward to seeing all our students back in class after the break, ready to take on these important assessments!</w:t>
      </w:r>
    </w:p>
    <w:p w14:paraId="34B55B08" w14:textId="77777777" w:rsidR="00467C5B" w:rsidRPr="00B81813" w:rsidRDefault="00467C5B" w:rsidP="00467C5B"/>
    <w:p w14:paraId="0FBCEDE5" w14:textId="5DFF1BF1" w:rsidR="00467C5B" w:rsidRDefault="00467C5B" w:rsidP="00467C5B">
      <w:r w:rsidRPr="00B81813">
        <w:t>Sincerely,</w:t>
      </w:r>
    </w:p>
    <w:p w14:paraId="3B83E76A" w14:textId="77777777" w:rsidR="00B3559E" w:rsidRDefault="00B3559E" w:rsidP="00C9466F"/>
    <w:p w14:paraId="5FBB50E6" w14:textId="007C4C33" w:rsidR="00450699" w:rsidRPr="00C9466F" w:rsidRDefault="00467C5B" w:rsidP="00C9466F">
      <w:r>
        <w:t xml:space="preserve">Ms. S. Armstead </w:t>
      </w:r>
      <w:r w:rsidR="00C9466F">
        <w:tab/>
      </w:r>
      <w:r w:rsidR="00C9466F">
        <w:tab/>
      </w:r>
      <w:r w:rsidR="00C9466F">
        <w:tab/>
      </w:r>
      <w:r w:rsidR="00C9466F">
        <w:tab/>
      </w:r>
      <w:r w:rsidR="00C9466F">
        <w:tab/>
      </w:r>
      <w:r w:rsidR="00C9466F">
        <w:tab/>
      </w:r>
      <w:r w:rsidR="00C9466F">
        <w:tab/>
      </w:r>
      <w:r w:rsidR="00C9466F">
        <w:tab/>
      </w:r>
      <w:r>
        <w:t xml:space="preserve">Ms. S. Walker </w:t>
      </w:r>
      <w:r w:rsidR="00C9466F">
        <w:rPr>
          <w:b/>
          <w:sz w:val="16"/>
          <w:szCs w:val="16"/>
        </w:rPr>
        <w:tab/>
      </w:r>
    </w:p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800"/>
        <w:gridCol w:w="1800"/>
        <w:gridCol w:w="2435"/>
      </w:tblGrid>
      <w:tr w:rsidR="00450699" w14:paraId="6ED715F6" w14:textId="77777777" w:rsidTr="00BD6290">
        <w:trPr>
          <w:jc w:val="center"/>
        </w:trPr>
        <w:tc>
          <w:tcPr>
            <w:tcW w:w="9990" w:type="dxa"/>
            <w:gridSpan w:val="5"/>
          </w:tcPr>
          <w:p w14:paraId="24731AC7" w14:textId="06C27171" w:rsidR="00450699" w:rsidRPr="00C9466F" w:rsidRDefault="00450699" w:rsidP="000E1B4B">
            <w:pPr>
              <w:jc w:val="center"/>
              <w:rPr>
                <w:b/>
              </w:rPr>
            </w:pPr>
            <w:r w:rsidRPr="00C9466F">
              <w:rPr>
                <w:b/>
              </w:rPr>
              <w:t xml:space="preserve">Fall </w:t>
            </w:r>
            <w:r w:rsidR="00BD6290" w:rsidRPr="00C9466F">
              <w:rPr>
                <w:b/>
              </w:rPr>
              <w:t>Non-Writing</w:t>
            </w:r>
            <w:r w:rsidRPr="00C9466F">
              <w:rPr>
                <w:b/>
              </w:rPr>
              <w:t xml:space="preserve"> SOL Testing Term Grad Schedule 2025</w:t>
            </w:r>
          </w:p>
        </w:tc>
      </w:tr>
      <w:tr w:rsidR="00450699" w14:paraId="581A4FFF" w14:textId="77777777" w:rsidTr="00BD6290">
        <w:trPr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16761C09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Monday, January 13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4C1E4D20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Tuesday, January 14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4181A5E2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Wednesday, January 15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25C5A01A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Thursday, January 16</w:t>
            </w:r>
          </w:p>
        </w:tc>
        <w:tc>
          <w:tcPr>
            <w:tcW w:w="2435" w:type="dxa"/>
            <w:shd w:val="clear" w:color="auto" w:fill="BFBFBF" w:themeFill="background1" w:themeFillShade="BF"/>
          </w:tcPr>
          <w:p w14:paraId="299BC67C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Friday, January 17</w:t>
            </w:r>
          </w:p>
        </w:tc>
      </w:tr>
      <w:tr w:rsidR="00450699" w14:paraId="25DC6FD9" w14:textId="77777777" w:rsidTr="00BD6290">
        <w:trPr>
          <w:trHeight w:val="378"/>
          <w:jc w:val="center"/>
        </w:trPr>
        <w:tc>
          <w:tcPr>
            <w:tcW w:w="2155" w:type="dxa"/>
            <w:vAlign w:val="center"/>
          </w:tcPr>
          <w:p w14:paraId="047BD862" w14:textId="77777777" w:rsidR="00450699" w:rsidRPr="00C9466F" w:rsidRDefault="00450699" w:rsidP="00BD6290">
            <w:pPr>
              <w:jc w:val="center"/>
              <w:rPr>
                <w:bCs/>
                <w:sz w:val="18"/>
                <w:szCs w:val="18"/>
              </w:rPr>
            </w:pPr>
            <w:r w:rsidRPr="00C9466F">
              <w:rPr>
                <w:bCs/>
                <w:sz w:val="18"/>
                <w:szCs w:val="18"/>
              </w:rPr>
              <w:t>Science</w:t>
            </w:r>
          </w:p>
        </w:tc>
        <w:tc>
          <w:tcPr>
            <w:tcW w:w="1800" w:type="dxa"/>
            <w:vAlign w:val="center"/>
          </w:tcPr>
          <w:p w14:paraId="1E28ECEA" w14:textId="4F33FCCB" w:rsidR="00450699" w:rsidRPr="00C9466F" w:rsidRDefault="00BD6290" w:rsidP="00BD6290">
            <w:pPr>
              <w:jc w:val="center"/>
              <w:rPr>
                <w:bCs/>
                <w:sz w:val="18"/>
                <w:szCs w:val="18"/>
              </w:rPr>
            </w:pPr>
            <w:r w:rsidRPr="00C9466F">
              <w:rPr>
                <w:bCs/>
                <w:sz w:val="18"/>
                <w:szCs w:val="18"/>
              </w:rPr>
              <w:t>History</w:t>
            </w:r>
          </w:p>
        </w:tc>
        <w:tc>
          <w:tcPr>
            <w:tcW w:w="1800" w:type="dxa"/>
            <w:vAlign w:val="center"/>
          </w:tcPr>
          <w:p w14:paraId="23158129" w14:textId="37E3B3EE" w:rsidR="00450699" w:rsidRPr="00C9466F" w:rsidRDefault="00BD6290" w:rsidP="00BD6290">
            <w:pPr>
              <w:jc w:val="center"/>
              <w:rPr>
                <w:bCs/>
                <w:sz w:val="18"/>
                <w:szCs w:val="18"/>
              </w:rPr>
            </w:pPr>
            <w:r w:rsidRPr="00C9466F">
              <w:rPr>
                <w:bCs/>
                <w:sz w:val="18"/>
                <w:szCs w:val="18"/>
              </w:rPr>
              <w:t>Reading</w:t>
            </w:r>
          </w:p>
        </w:tc>
        <w:tc>
          <w:tcPr>
            <w:tcW w:w="1800" w:type="dxa"/>
            <w:vAlign w:val="center"/>
          </w:tcPr>
          <w:p w14:paraId="0B08C58F" w14:textId="2A615397" w:rsidR="00450699" w:rsidRPr="00C9466F" w:rsidRDefault="00BD6290" w:rsidP="00BD6290">
            <w:pPr>
              <w:jc w:val="center"/>
              <w:rPr>
                <w:bCs/>
                <w:sz w:val="18"/>
                <w:szCs w:val="18"/>
              </w:rPr>
            </w:pPr>
            <w:r w:rsidRPr="00C9466F">
              <w:rPr>
                <w:bCs/>
                <w:sz w:val="18"/>
                <w:szCs w:val="18"/>
              </w:rPr>
              <w:t>Math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A8FB33F" w14:textId="28315576" w:rsidR="00450699" w:rsidRPr="00C9466F" w:rsidRDefault="00450699" w:rsidP="00BD6290">
            <w:pPr>
              <w:jc w:val="center"/>
              <w:rPr>
                <w:bCs/>
                <w:sz w:val="18"/>
                <w:szCs w:val="18"/>
                <w:highlight w:val="black"/>
              </w:rPr>
            </w:pPr>
            <w:r w:rsidRPr="00C9466F">
              <w:rPr>
                <w:bCs/>
                <w:sz w:val="18"/>
                <w:szCs w:val="18"/>
              </w:rPr>
              <w:t>Teacher Workday – No School</w:t>
            </w:r>
          </w:p>
        </w:tc>
      </w:tr>
      <w:tr w:rsidR="00450699" w14:paraId="7CE3693A" w14:textId="77777777" w:rsidTr="00BD6290">
        <w:trPr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4A1ED823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Monday, January 20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1C569E45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Tuesday, January 21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42027197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Wednesday, January 22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72CC945B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Thursday, January 23</w:t>
            </w:r>
          </w:p>
        </w:tc>
        <w:tc>
          <w:tcPr>
            <w:tcW w:w="2435" w:type="dxa"/>
            <w:shd w:val="clear" w:color="auto" w:fill="BFBFBF" w:themeFill="background1" w:themeFillShade="BF"/>
          </w:tcPr>
          <w:p w14:paraId="2D64537B" w14:textId="77777777" w:rsidR="00450699" w:rsidRPr="00C9466F" w:rsidRDefault="00450699" w:rsidP="00450699">
            <w:pPr>
              <w:jc w:val="center"/>
              <w:rPr>
                <w:b/>
                <w:sz w:val="18"/>
                <w:szCs w:val="18"/>
              </w:rPr>
            </w:pPr>
            <w:r w:rsidRPr="00C9466F">
              <w:rPr>
                <w:b/>
                <w:sz w:val="18"/>
                <w:szCs w:val="18"/>
              </w:rPr>
              <w:t>Friday, January 24</w:t>
            </w:r>
          </w:p>
        </w:tc>
      </w:tr>
      <w:tr w:rsidR="00450699" w14:paraId="684341E0" w14:textId="77777777" w:rsidTr="00BD6290">
        <w:trPr>
          <w:trHeight w:val="378"/>
          <w:jc w:val="center"/>
        </w:trPr>
        <w:tc>
          <w:tcPr>
            <w:tcW w:w="2155" w:type="dxa"/>
            <w:vAlign w:val="center"/>
          </w:tcPr>
          <w:p w14:paraId="3B48C437" w14:textId="77777777" w:rsidR="00450699" w:rsidRPr="00C9466F" w:rsidRDefault="00450699" w:rsidP="00BD6290">
            <w:pPr>
              <w:jc w:val="center"/>
              <w:rPr>
                <w:bCs/>
                <w:sz w:val="18"/>
                <w:szCs w:val="18"/>
              </w:rPr>
            </w:pPr>
            <w:r w:rsidRPr="00C9466F">
              <w:rPr>
                <w:bCs/>
                <w:sz w:val="18"/>
                <w:szCs w:val="18"/>
              </w:rPr>
              <w:t>MLK – No School</w:t>
            </w:r>
          </w:p>
        </w:tc>
        <w:tc>
          <w:tcPr>
            <w:tcW w:w="1800" w:type="dxa"/>
            <w:vAlign w:val="center"/>
          </w:tcPr>
          <w:p w14:paraId="719C4C6B" w14:textId="12354604" w:rsidR="00450699" w:rsidRPr="00C9466F" w:rsidRDefault="00BD6290" w:rsidP="00BD6290">
            <w:pPr>
              <w:jc w:val="center"/>
              <w:rPr>
                <w:bCs/>
                <w:sz w:val="18"/>
                <w:szCs w:val="18"/>
              </w:rPr>
            </w:pPr>
            <w:r w:rsidRPr="00C9466F">
              <w:rPr>
                <w:bCs/>
                <w:sz w:val="18"/>
                <w:szCs w:val="18"/>
              </w:rPr>
              <w:t>Science Make-up</w:t>
            </w:r>
          </w:p>
        </w:tc>
        <w:tc>
          <w:tcPr>
            <w:tcW w:w="1800" w:type="dxa"/>
            <w:vAlign w:val="center"/>
          </w:tcPr>
          <w:p w14:paraId="142C87EE" w14:textId="51A5F3F7" w:rsidR="00450699" w:rsidRPr="00C9466F" w:rsidRDefault="00BD6290" w:rsidP="00BD6290">
            <w:pPr>
              <w:jc w:val="center"/>
              <w:rPr>
                <w:bCs/>
                <w:sz w:val="18"/>
                <w:szCs w:val="18"/>
              </w:rPr>
            </w:pPr>
            <w:r w:rsidRPr="00C9466F">
              <w:rPr>
                <w:bCs/>
                <w:sz w:val="18"/>
                <w:szCs w:val="18"/>
              </w:rPr>
              <w:t>History Make-up</w:t>
            </w:r>
          </w:p>
        </w:tc>
        <w:tc>
          <w:tcPr>
            <w:tcW w:w="1800" w:type="dxa"/>
            <w:vAlign w:val="center"/>
          </w:tcPr>
          <w:p w14:paraId="0B676E09" w14:textId="6F33E99D" w:rsidR="00450699" w:rsidRPr="00C9466F" w:rsidRDefault="00BD6290" w:rsidP="00BD6290">
            <w:pPr>
              <w:jc w:val="center"/>
              <w:rPr>
                <w:bCs/>
                <w:sz w:val="18"/>
                <w:szCs w:val="18"/>
              </w:rPr>
            </w:pPr>
            <w:r w:rsidRPr="00C9466F">
              <w:rPr>
                <w:bCs/>
                <w:sz w:val="18"/>
                <w:szCs w:val="18"/>
              </w:rPr>
              <w:t>Reading Make-up</w:t>
            </w:r>
          </w:p>
        </w:tc>
        <w:tc>
          <w:tcPr>
            <w:tcW w:w="2435" w:type="dxa"/>
            <w:vAlign w:val="center"/>
          </w:tcPr>
          <w:p w14:paraId="19F50811" w14:textId="2A84D755" w:rsidR="00450699" w:rsidRPr="00C9466F" w:rsidRDefault="00BD6290" w:rsidP="00BD6290">
            <w:pPr>
              <w:jc w:val="center"/>
              <w:rPr>
                <w:bCs/>
                <w:sz w:val="18"/>
                <w:szCs w:val="18"/>
              </w:rPr>
            </w:pPr>
            <w:r w:rsidRPr="00C9466F">
              <w:rPr>
                <w:bCs/>
                <w:sz w:val="18"/>
                <w:szCs w:val="18"/>
              </w:rPr>
              <w:t>Math Make-up</w:t>
            </w:r>
          </w:p>
        </w:tc>
      </w:tr>
    </w:tbl>
    <w:p w14:paraId="27DB55B0" w14:textId="77777777" w:rsidR="00450699" w:rsidRPr="0041283B" w:rsidRDefault="00450699" w:rsidP="00467C5B">
      <w:pPr>
        <w:ind w:left="720" w:firstLine="720"/>
        <w:rPr>
          <w:b/>
          <w:sz w:val="16"/>
          <w:szCs w:val="16"/>
        </w:rPr>
      </w:pPr>
    </w:p>
    <w:sectPr w:rsidR="00450699" w:rsidRPr="0041283B" w:rsidSect="00D44E13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075D" w14:textId="77777777" w:rsidR="00FF0B1C" w:rsidRDefault="00FF0B1C">
      <w:r>
        <w:separator/>
      </w:r>
    </w:p>
  </w:endnote>
  <w:endnote w:type="continuationSeparator" w:id="0">
    <w:p w14:paraId="16DEE4F4" w14:textId="77777777" w:rsidR="00FF0B1C" w:rsidRDefault="00FF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DBE0" w14:textId="77777777" w:rsidR="00446AEA" w:rsidRDefault="00A71800" w:rsidP="00446AEA">
    <w:pPr>
      <w:jc w:val="center"/>
      <w:rPr>
        <w:b/>
        <w:sz w:val="20"/>
        <w:szCs w:val="20"/>
      </w:rPr>
    </w:pPr>
    <w:r w:rsidRPr="00A71800">
      <w:rPr>
        <w:b/>
        <w:sz w:val="20"/>
        <w:szCs w:val="20"/>
      </w:rPr>
      <w:t>Lake Taylor</w:t>
    </w:r>
    <w:r w:rsidR="00446AEA" w:rsidRPr="00AE7A1E">
      <w:rPr>
        <w:b/>
        <w:sz w:val="20"/>
        <w:szCs w:val="20"/>
      </w:rPr>
      <w:t xml:space="preserve"> High School </w:t>
    </w:r>
  </w:p>
  <w:p w14:paraId="6F9ADDAA" w14:textId="583EE5A9" w:rsidR="002A521C" w:rsidRPr="00AE7A1E" w:rsidRDefault="00117955" w:rsidP="002A521C">
    <w:pPr>
      <w:jc w:val="center"/>
      <w:rPr>
        <w:b/>
        <w:sz w:val="20"/>
        <w:szCs w:val="20"/>
      </w:rPr>
    </w:pPr>
    <w:r w:rsidRPr="00117955">
      <w:rPr>
        <w:b/>
        <w:sz w:val="20"/>
        <w:szCs w:val="20"/>
      </w:rPr>
      <w:t>Dr. Latesha Wade</w:t>
    </w:r>
    <w:r w:rsidR="009C4ED2">
      <w:rPr>
        <w:b/>
        <w:sz w:val="20"/>
        <w:szCs w:val="20"/>
      </w:rPr>
      <w:t xml:space="preserve"> </w:t>
    </w:r>
    <w:r w:rsidRPr="00117955">
      <w:rPr>
        <w:b/>
        <w:sz w:val="20"/>
        <w:szCs w:val="20"/>
      </w:rPr>
      <w:t>Jenkins</w:t>
    </w:r>
    <w:r w:rsidR="002A521C">
      <w:rPr>
        <w:b/>
        <w:sz w:val="20"/>
        <w:szCs w:val="20"/>
      </w:rPr>
      <w:t>, Principal</w:t>
    </w:r>
  </w:p>
  <w:p w14:paraId="2336B2ED" w14:textId="77777777" w:rsidR="00446AEA" w:rsidRPr="00AE7A1E" w:rsidRDefault="00A71800" w:rsidP="00446AEA">
    <w:pPr>
      <w:jc w:val="center"/>
      <w:rPr>
        <w:b/>
        <w:sz w:val="20"/>
        <w:szCs w:val="20"/>
      </w:rPr>
    </w:pPr>
    <w:r w:rsidRPr="00A71800">
      <w:rPr>
        <w:b/>
        <w:sz w:val="20"/>
        <w:szCs w:val="20"/>
      </w:rPr>
      <w:t xml:space="preserve">1384 Kempsville Rd </w:t>
    </w:r>
    <w:r w:rsidR="005E42A0">
      <w:rPr>
        <w:b/>
        <w:sz w:val="20"/>
        <w:szCs w:val="20"/>
      </w:rPr>
      <w:t>∙ Norfolk, VA 235</w:t>
    </w:r>
    <w:r>
      <w:rPr>
        <w:b/>
        <w:sz w:val="20"/>
        <w:szCs w:val="20"/>
      </w:rPr>
      <w:t>02</w:t>
    </w:r>
  </w:p>
  <w:p w14:paraId="047B04CB" w14:textId="78BFBA96" w:rsidR="00446AEA" w:rsidRPr="00AE7A1E" w:rsidRDefault="00446AEA" w:rsidP="00446AEA">
    <w:pPr>
      <w:jc w:val="center"/>
      <w:rPr>
        <w:b/>
        <w:sz w:val="20"/>
        <w:szCs w:val="20"/>
      </w:rPr>
    </w:pPr>
    <w:r w:rsidRPr="00AE7A1E">
      <w:rPr>
        <w:b/>
        <w:sz w:val="20"/>
        <w:szCs w:val="20"/>
      </w:rPr>
      <w:t xml:space="preserve">Phone: (757) </w:t>
    </w:r>
    <w:r w:rsidR="00840F49">
      <w:rPr>
        <w:b/>
        <w:sz w:val="20"/>
        <w:szCs w:val="20"/>
      </w:rPr>
      <w:t>892-32</w:t>
    </w:r>
    <w:r w:rsidR="009C4ED2">
      <w:rPr>
        <w:b/>
        <w:sz w:val="20"/>
        <w:szCs w:val="20"/>
      </w:rPr>
      <w:t>0</w:t>
    </w:r>
    <w:r w:rsidR="00840F49">
      <w:rPr>
        <w:b/>
        <w:sz w:val="20"/>
        <w:szCs w:val="20"/>
      </w:rPr>
      <w:t>0</w:t>
    </w:r>
    <w:r w:rsidR="005E42A0">
      <w:rPr>
        <w:b/>
        <w:sz w:val="20"/>
        <w:szCs w:val="20"/>
      </w:rPr>
      <w:t xml:space="preserve"> ∙ Fax: (757) </w:t>
    </w:r>
    <w:r w:rsidR="00840F49">
      <w:rPr>
        <w:b/>
        <w:sz w:val="20"/>
        <w:szCs w:val="20"/>
      </w:rPr>
      <w:t>892-3210</w:t>
    </w:r>
  </w:p>
  <w:p w14:paraId="7E73994A" w14:textId="77777777" w:rsidR="00446AEA" w:rsidRDefault="00446AEA" w:rsidP="00446AEA">
    <w:pPr>
      <w:pStyle w:val="Footer"/>
      <w:jc w:val="center"/>
    </w:pPr>
  </w:p>
  <w:p w14:paraId="33CC98E8" w14:textId="77777777" w:rsidR="00446AEA" w:rsidRDefault="0044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3BAC3" w14:textId="77777777" w:rsidR="00FF0B1C" w:rsidRDefault="00FF0B1C">
      <w:r>
        <w:separator/>
      </w:r>
    </w:p>
  </w:footnote>
  <w:footnote w:type="continuationSeparator" w:id="0">
    <w:p w14:paraId="0D52AAD9" w14:textId="77777777" w:rsidR="00FF0B1C" w:rsidRDefault="00FF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209C"/>
    <w:multiLevelType w:val="hybridMultilevel"/>
    <w:tmpl w:val="5C62A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07B94"/>
    <w:multiLevelType w:val="hybridMultilevel"/>
    <w:tmpl w:val="82AA4844"/>
    <w:lvl w:ilvl="0" w:tplc="9DE4A0E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3946"/>
    <w:multiLevelType w:val="hybridMultilevel"/>
    <w:tmpl w:val="E7CE569C"/>
    <w:lvl w:ilvl="0" w:tplc="9DE4A0E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0BB"/>
    <w:multiLevelType w:val="multilevel"/>
    <w:tmpl w:val="4DBA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711C8"/>
    <w:multiLevelType w:val="hybridMultilevel"/>
    <w:tmpl w:val="7CA2C3C8"/>
    <w:lvl w:ilvl="0" w:tplc="E446FFB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B1BCD"/>
    <w:multiLevelType w:val="hybridMultilevel"/>
    <w:tmpl w:val="98B04578"/>
    <w:lvl w:ilvl="0" w:tplc="9DE4A0E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5830"/>
    <w:multiLevelType w:val="hybridMultilevel"/>
    <w:tmpl w:val="38D4968C"/>
    <w:lvl w:ilvl="0" w:tplc="9DE4A0E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D0"/>
    <w:multiLevelType w:val="multilevel"/>
    <w:tmpl w:val="36C8F2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01F8"/>
    <w:multiLevelType w:val="hybridMultilevel"/>
    <w:tmpl w:val="797C0AA8"/>
    <w:lvl w:ilvl="0" w:tplc="9DE4A0E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1A25"/>
    <w:multiLevelType w:val="hybridMultilevel"/>
    <w:tmpl w:val="821C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F714E"/>
    <w:multiLevelType w:val="hybridMultilevel"/>
    <w:tmpl w:val="3A7E5A14"/>
    <w:lvl w:ilvl="0" w:tplc="9DE4A0E8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FB722D"/>
    <w:multiLevelType w:val="hybridMultilevel"/>
    <w:tmpl w:val="5E4E2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E251D"/>
    <w:multiLevelType w:val="hybridMultilevel"/>
    <w:tmpl w:val="EC04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00D2B"/>
    <w:multiLevelType w:val="hybridMultilevel"/>
    <w:tmpl w:val="3E0C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B4E1F"/>
    <w:multiLevelType w:val="hybridMultilevel"/>
    <w:tmpl w:val="0644C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982065"/>
    <w:multiLevelType w:val="multilevel"/>
    <w:tmpl w:val="E7CE569C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1410F"/>
    <w:multiLevelType w:val="hybridMultilevel"/>
    <w:tmpl w:val="36C8F23E"/>
    <w:lvl w:ilvl="0" w:tplc="89AE58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16FBA"/>
    <w:multiLevelType w:val="hybridMultilevel"/>
    <w:tmpl w:val="AD66929E"/>
    <w:lvl w:ilvl="0" w:tplc="168076C4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126773001">
    <w:abstractNumId w:val="14"/>
  </w:num>
  <w:num w:numId="2" w16cid:durableId="1683584233">
    <w:abstractNumId w:val="17"/>
  </w:num>
  <w:num w:numId="3" w16cid:durableId="1809278221">
    <w:abstractNumId w:val="11"/>
  </w:num>
  <w:num w:numId="4" w16cid:durableId="1725371313">
    <w:abstractNumId w:val="16"/>
  </w:num>
  <w:num w:numId="5" w16cid:durableId="658309893">
    <w:abstractNumId w:val="7"/>
  </w:num>
  <w:num w:numId="6" w16cid:durableId="278804338">
    <w:abstractNumId w:val="6"/>
  </w:num>
  <w:num w:numId="7" w16cid:durableId="1168862661">
    <w:abstractNumId w:val="5"/>
  </w:num>
  <w:num w:numId="8" w16cid:durableId="1609896578">
    <w:abstractNumId w:val="8"/>
  </w:num>
  <w:num w:numId="9" w16cid:durableId="1075324548">
    <w:abstractNumId w:val="2"/>
  </w:num>
  <w:num w:numId="10" w16cid:durableId="1609045508">
    <w:abstractNumId w:val="15"/>
  </w:num>
  <w:num w:numId="11" w16cid:durableId="1578857341">
    <w:abstractNumId w:val="1"/>
  </w:num>
  <w:num w:numId="12" w16cid:durableId="1099258630">
    <w:abstractNumId w:val="10"/>
  </w:num>
  <w:num w:numId="13" w16cid:durableId="887496380">
    <w:abstractNumId w:val="0"/>
  </w:num>
  <w:num w:numId="14" w16cid:durableId="1413546389">
    <w:abstractNumId w:val="13"/>
  </w:num>
  <w:num w:numId="15" w16cid:durableId="1865902977">
    <w:abstractNumId w:val="12"/>
  </w:num>
  <w:num w:numId="16" w16cid:durableId="1922519116">
    <w:abstractNumId w:val="9"/>
  </w:num>
  <w:num w:numId="17" w16cid:durableId="1012218188">
    <w:abstractNumId w:val="4"/>
  </w:num>
  <w:num w:numId="18" w16cid:durableId="133021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21"/>
    <w:rsid w:val="00030ECE"/>
    <w:rsid w:val="00035CF5"/>
    <w:rsid w:val="0004771A"/>
    <w:rsid w:val="00053B5F"/>
    <w:rsid w:val="000A601C"/>
    <w:rsid w:val="000A73B9"/>
    <w:rsid w:val="000B1709"/>
    <w:rsid w:val="000F3394"/>
    <w:rsid w:val="00117955"/>
    <w:rsid w:val="0019053A"/>
    <w:rsid w:val="0019756E"/>
    <w:rsid w:val="001F302B"/>
    <w:rsid w:val="00235144"/>
    <w:rsid w:val="002538F6"/>
    <w:rsid w:val="00267A68"/>
    <w:rsid w:val="0027082C"/>
    <w:rsid w:val="002712EA"/>
    <w:rsid w:val="002A521C"/>
    <w:rsid w:val="002C30A1"/>
    <w:rsid w:val="002D4857"/>
    <w:rsid w:val="002F477E"/>
    <w:rsid w:val="002F7F5B"/>
    <w:rsid w:val="003120A8"/>
    <w:rsid w:val="00317855"/>
    <w:rsid w:val="00317932"/>
    <w:rsid w:val="0032346E"/>
    <w:rsid w:val="003346E6"/>
    <w:rsid w:val="00342D6B"/>
    <w:rsid w:val="00346784"/>
    <w:rsid w:val="003635EF"/>
    <w:rsid w:val="003767B3"/>
    <w:rsid w:val="003D4E11"/>
    <w:rsid w:val="003F1D55"/>
    <w:rsid w:val="0041283B"/>
    <w:rsid w:val="00422EC5"/>
    <w:rsid w:val="004441E1"/>
    <w:rsid w:val="0044557F"/>
    <w:rsid w:val="00446AEA"/>
    <w:rsid w:val="00450699"/>
    <w:rsid w:val="004559BD"/>
    <w:rsid w:val="0046132B"/>
    <w:rsid w:val="004614BC"/>
    <w:rsid w:val="00465BEA"/>
    <w:rsid w:val="00465F2D"/>
    <w:rsid w:val="0046623F"/>
    <w:rsid w:val="00467C5B"/>
    <w:rsid w:val="00484A7A"/>
    <w:rsid w:val="00486BE4"/>
    <w:rsid w:val="004A22DA"/>
    <w:rsid w:val="004B21FA"/>
    <w:rsid w:val="004D0AFB"/>
    <w:rsid w:val="004D1A06"/>
    <w:rsid w:val="004F11DD"/>
    <w:rsid w:val="00535420"/>
    <w:rsid w:val="005430BD"/>
    <w:rsid w:val="00552004"/>
    <w:rsid w:val="0057192C"/>
    <w:rsid w:val="005D03EF"/>
    <w:rsid w:val="005D31EB"/>
    <w:rsid w:val="005E42A0"/>
    <w:rsid w:val="006448BD"/>
    <w:rsid w:val="00646ECD"/>
    <w:rsid w:val="0065478A"/>
    <w:rsid w:val="006602FF"/>
    <w:rsid w:val="00666E6E"/>
    <w:rsid w:val="006C01B3"/>
    <w:rsid w:val="00737CA5"/>
    <w:rsid w:val="00752062"/>
    <w:rsid w:val="0075611E"/>
    <w:rsid w:val="00766F70"/>
    <w:rsid w:val="00767F29"/>
    <w:rsid w:val="00772C31"/>
    <w:rsid w:val="00786264"/>
    <w:rsid w:val="00791D9A"/>
    <w:rsid w:val="007C0F2C"/>
    <w:rsid w:val="007D1228"/>
    <w:rsid w:val="007E3A26"/>
    <w:rsid w:val="007E43DF"/>
    <w:rsid w:val="00817E3D"/>
    <w:rsid w:val="008359F5"/>
    <w:rsid w:val="00840F49"/>
    <w:rsid w:val="0084313C"/>
    <w:rsid w:val="0086767D"/>
    <w:rsid w:val="00870E69"/>
    <w:rsid w:val="00881EE4"/>
    <w:rsid w:val="008941BE"/>
    <w:rsid w:val="00895679"/>
    <w:rsid w:val="009621EF"/>
    <w:rsid w:val="00972D6A"/>
    <w:rsid w:val="009A742F"/>
    <w:rsid w:val="009B5CEC"/>
    <w:rsid w:val="009C4BBD"/>
    <w:rsid w:val="009C4ED2"/>
    <w:rsid w:val="009E1D6D"/>
    <w:rsid w:val="009E1FFB"/>
    <w:rsid w:val="009E30D2"/>
    <w:rsid w:val="009E6850"/>
    <w:rsid w:val="00A04DF9"/>
    <w:rsid w:val="00A241FD"/>
    <w:rsid w:val="00A42824"/>
    <w:rsid w:val="00A71800"/>
    <w:rsid w:val="00A7782B"/>
    <w:rsid w:val="00A83F0B"/>
    <w:rsid w:val="00AA174D"/>
    <w:rsid w:val="00AE4B66"/>
    <w:rsid w:val="00AE7A1E"/>
    <w:rsid w:val="00B3559E"/>
    <w:rsid w:val="00B54DD0"/>
    <w:rsid w:val="00B679CA"/>
    <w:rsid w:val="00BA3884"/>
    <w:rsid w:val="00BB3435"/>
    <w:rsid w:val="00BC5827"/>
    <w:rsid w:val="00BD19F1"/>
    <w:rsid w:val="00BD2552"/>
    <w:rsid w:val="00BD6290"/>
    <w:rsid w:val="00C02169"/>
    <w:rsid w:val="00C05F21"/>
    <w:rsid w:val="00C43B8F"/>
    <w:rsid w:val="00C9466F"/>
    <w:rsid w:val="00CA6397"/>
    <w:rsid w:val="00CA7C2A"/>
    <w:rsid w:val="00CD6009"/>
    <w:rsid w:val="00D142C7"/>
    <w:rsid w:val="00D44E13"/>
    <w:rsid w:val="00D74304"/>
    <w:rsid w:val="00D948E2"/>
    <w:rsid w:val="00DE20EF"/>
    <w:rsid w:val="00DE229B"/>
    <w:rsid w:val="00DE6CFE"/>
    <w:rsid w:val="00DF5F1A"/>
    <w:rsid w:val="00E0399C"/>
    <w:rsid w:val="00E03E6D"/>
    <w:rsid w:val="00E12274"/>
    <w:rsid w:val="00E551B8"/>
    <w:rsid w:val="00E556FD"/>
    <w:rsid w:val="00E81D76"/>
    <w:rsid w:val="00E86585"/>
    <w:rsid w:val="00E90121"/>
    <w:rsid w:val="00EB59FE"/>
    <w:rsid w:val="00F37EFE"/>
    <w:rsid w:val="00F61B11"/>
    <w:rsid w:val="00F9316D"/>
    <w:rsid w:val="00FA7304"/>
    <w:rsid w:val="00FB405D"/>
    <w:rsid w:val="00FB6CE1"/>
    <w:rsid w:val="00FC0857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E9866"/>
  <w15:chartTrackingRefBased/>
  <w15:docId w15:val="{D54B44C8-8357-46F0-977A-88F762F9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InsideAddress">
    <w:name w:val="Inside Address"/>
    <w:basedOn w:val="Normal"/>
    <w:pPr>
      <w:widowControl w:val="0"/>
    </w:pPr>
    <w:rPr>
      <w:snapToGrid w:val="0"/>
      <w:szCs w:val="20"/>
    </w:rPr>
  </w:style>
  <w:style w:type="paragraph" w:styleId="Salutation">
    <w:name w:val="Salutation"/>
    <w:basedOn w:val="Normal"/>
    <w:next w:val="Normal"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pPr>
      <w:ind w:left="360"/>
    </w:pPr>
  </w:style>
  <w:style w:type="paragraph" w:styleId="BalloonText">
    <w:name w:val="Balloon Text"/>
    <w:basedOn w:val="Normal"/>
    <w:semiHidden/>
    <w:rsid w:val="00465BEA"/>
    <w:rPr>
      <w:rFonts w:ascii="Tahoma" w:hAnsi="Tahoma" w:cs="Tahoma"/>
      <w:sz w:val="16"/>
      <w:szCs w:val="16"/>
    </w:rPr>
  </w:style>
  <w:style w:type="paragraph" w:customStyle="1" w:styleId="Style0">
    <w:name w:val="Style0"/>
    <w:rsid w:val="0019053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D6B"/>
    <w:pPr>
      <w:ind w:left="720"/>
    </w:pPr>
  </w:style>
  <w:style w:type="character" w:styleId="Strong">
    <w:name w:val="Strong"/>
    <w:qFormat/>
    <w:rsid w:val="00342D6B"/>
    <w:rPr>
      <w:b/>
      <w:bCs/>
    </w:rPr>
  </w:style>
  <w:style w:type="character" w:customStyle="1" w:styleId="FooterChar">
    <w:name w:val="Footer Char"/>
    <w:link w:val="Footer"/>
    <w:uiPriority w:val="99"/>
    <w:rsid w:val="00446AEA"/>
    <w:rPr>
      <w:sz w:val="24"/>
      <w:szCs w:val="24"/>
    </w:rPr>
  </w:style>
  <w:style w:type="table" w:styleId="TableGrid">
    <w:name w:val="Table Grid"/>
    <w:basedOn w:val="TableNormal"/>
    <w:rsid w:val="0025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fleming\Desktop\RMS.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3BFA-EBEB-4032-8CE1-FFB3BF4A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RMS.Letterhead.dot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 October 2002</vt:lpstr>
    </vt:vector>
  </TitlesOfParts>
  <Company>Norfolk Public Schools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October 2002</dc:title>
  <dc:subject/>
  <dc:creator>Tracey Flemings</dc:creator>
  <cp:keywords/>
  <dc:description/>
  <cp:lastModifiedBy>Latesha N. Wade Jenkins</cp:lastModifiedBy>
  <cp:revision>2</cp:revision>
  <cp:lastPrinted>2009-08-10T19:27:00Z</cp:lastPrinted>
  <dcterms:created xsi:type="dcterms:W3CDTF">2025-01-06T17:01:00Z</dcterms:created>
  <dcterms:modified xsi:type="dcterms:W3CDTF">2025-01-06T17:01:00Z</dcterms:modified>
</cp:coreProperties>
</file>